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539B8" w14:textId="77777777" w:rsidR="00B3021E" w:rsidRPr="00B3021E" w:rsidRDefault="00B3021E" w:rsidP="00B3021E">
      <w:pPr>
        <w:shd w:val="clear" w:color="auto" w:fill="FFFFFF"/>
        <w:spacing w:after="0" w:line="240" w:lineRule="auto"/>
        <w:jc w:val="center"/>
        <w:outlineLvl w:val="0"/>
        <w:rPr>
          <w:rFonts w:ascii="Times New Roman" w:eastAsia="Times New Roman" w:hAnsi="Times New Roman" w:cs="Times New Roman"/>
          <w:color w:val="333E55"/>
          <w:kern w:val="36"/>
          <w:sz w:val="24"/>
          <w:szCs w:val="24"/>
          <w:lang w:eastAsia="hu-HU"/>
          <w14:ligatures w14:val="none"/>
        </w:rPr>
      </w:pPr>
      <w:r w:rsidRPr="00B3021E">
        <w:rPr>
          <w:rFonts w:ascii="Times New Roman" w:eastAsia="Times New Roman" w:hAnsi="Times New Roman" w:cs="Times New Roman"/>
          <w:color w:val="333E55"/>
          <w:kern w:val="36"/>
          <w:sz w:val="24"/>
          <w:szCs w:val="24"/>
          <w:lang w:eastAsia="hu-HU"/>
          <w14:ligatures w14:val="none"/>
        </w:rPr>
        <w:t>Simontornya Város Önkormányzat Képviselő-testületének 4/2016. (II.19.) önkormányzati rendelete</w:t>
      </w:r>
    </w:p>
    <w:p w14:paraId="32440A15" w14:textId="77777777" w:rsidR="00B3021E" w:rsidRPr="00B3021E" w:rsidRDefault="00B3021E" w:rsidP="00B3021E">
      <w:pPr>
        <w:shd w:val="clear" w:color="auto" w:fill="FFFFFF"/>
        <w:spacing w:before="300" w:after="0" w:line="240" w:lineRule="auto"/>
        <w:jc w:val="center"/>
        <w:outlineLvl w:val="1"/>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Az önkormányzati jelképekről és a „Simontornya” név használatáról</w:t>
      </w:r>
    </w:p>
    <w:p w14:paraId="774390FB" w14:textId="77777777" w:rsidR="00B3021E" w:rsidRPr="00B3021E" w:rsidRDefault="00B3021E" w:rsidP="00B3021E">
      <w:pPr>
        <w:shd w:val="clear" w:color="auto" w:fill="FFFFFF"/>
        <w:spacing w:line="240" w:lineRule="auto"/>
        <w:jc w:val="center"/>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 Hatályos: 2016. 03. 01</w:t>
      </w:r>
    </w:p>
    <w:p w14:paraId="761DE6B7"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Simontornya Város Önkormányzatának Képviselő-testülete </w:t>
      </w:r>
      <w:hyperlink r:id="rId4" w:anchor="CA32@BE2" w:tgtFrame="_blank" w:history="1">
        <w:r w:rsidRPr="00B3021E">
          <w:rPr>
            <w:rFonts w:ascii="Times New Roman" w:eastAsia="Times New Roman" w:hAnsi="Times New Roman" w:cs="Times New Roman"/>
            <w:color w:val="333E55"/>
            <w:kern w:val="0"/>
            <w:sz w:val="24"/>
            <w:szCs w:val="24"/>
            <w:u w:val="single"/>
            <w:lang w:eastAsia="hu-HU"/>
            <w14:ligatures w14:val="none"/>
          </w:rPr>
          <w:t>az Alaptörvény 32. cikk (2) bekezdés</w:t>
        </w:r>
      </w:hyperlink>
      <w:r w:rsidRPr="00B3021E">
        <w:rPr>
          <w:rFonts w:ascii="Times New Roman" w:eastAsia="Times New Roman" w:hAnsi="Times New Roman" w:cs="Times New Roman"/>
          <w:color w:val="333E55"/>
          <w:kern w:val="0"/>
          <w:sz w:val="24"/>
          <w:szCs w:val="24"/>
          <w:lang w:eastAsia="hu-HU"/>
          <w14:ligatures w14:val="none"/>
        </w:rPr>
        <w:t>ében meghatározott eredeti jogalkotói hatáskörében, </w:t>
      </w:r>
      <w:hyperlink r:id="rId5" w:anchor="CA32@BE1@POI" w:tgtFrame="_blank" w:history="1">
        <w:r w:rsidRPr="00B3021E">
          <w:rPr>
            <w:rFonts w:ascii="Times New Roman" w:eastAsia="Times New Roman" w:hAnsi="Times New Roman" w:cs="Times New Roman"/>
            <w:color w:val="333E55"/>
            <w:kern w:val="0"/>
            <w:sz w:val="24"/>
            <w:szCs w:val="24"/>
            <w:u w:val="single"/>
            <w:lang w:eastAsia="hu-HU"/>
            <w14:ligatures w14:val="none"/>
          </w:rPr>
          <w:t>az Alaptörvény 32. cikk (1) bekezdés i) pont</w:t>
        </w:r>
      </w:hyperlink>
      <w:r w:rsidRPr="00B3021E">
        <w:rPr>
          <w:rFonts w:ascii="Times New Roman" w:eastAsia="Times New Roman" w:hAnsi="Times New Roman" w:cs="Times New Roman"/>
          <w:color w:val="333E55"/>
          <w:kern w:val="0"/>
          <w:sz w:val="24"/>
          <w:szCs w:val="24"/>
          <w:lang w:eastAsia="hu-HU"/>
          <w14:ligatures w14:val="none"/>
        </w:rPr>
        <w:t>jában meghatározott feladatkörében eljárva – a Szervezeti és Működési Szabályzatról szóló 10/2013. (III/27.) önkormányzati rendelet 59. § (5) bekezdésben meghatározott feladatkörében eljáró Köznevelési, Kulturális és Ügyrendi Bizottság véleményének kikérésével - a következőket rendeli el:</w:t>
      </w:r>
    </w:p>
    <w:p w14:paraId="7428EC4B" w14:textId="77777777" w:rsidR="00B3021E" w:rsidRPr="00B3021E" w:rsidRDefault="00B3021E" w:rsidP="00B3021E">
      <w:pPr>
        <w:shd w:val="clear" w:color="auto" w:fill="FFFFFF"/>
        <w:spacing w:before="100" w:beforeAutospacing="1" w:after="100" w:afterAutospacing="1" w:line="240" w:lineRule="auto"/>
        <w:jc w:val="center"/>
        <w:rPr>
          <w:rFonts w:ascii="Times New Roman" w:eastAsia="Times New Roman" w:hAnsi="Times New Roman" w:cs="Times New Roman"/>
          <w:b/>
          <w:bCs/>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1. Általános rendelkezés</w:t>
      </w:r>
    </w:p>
    <w:p w14:paraId="60FDF626"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1. §</w:t>
      </w:r>
      <w:r w:rsidRPr="00B3021E">
        <w:rPr>
          <w:rFonts w:ascii="Times New Roman" w:eastAsia="Times New Roman" w:hAnsi="Times New Roman" w:cs="Times New Roman"/>
          <w:color w:val="333E55"/>
          <w:kern w:val="0"/>
          <w:sz w:val="24"/>
          <w:szCs w:val="24"/>
          <w:lang w:eastAsia="hu-HU"/>
          <w14:ligatures w14:val="none"/>
        </w:rPr>
        <w:t> (1) Simontornya Város Önkormányzatának Képviselő-testülete a város történelmi múltjára és jelenére utaló </w:t>
      </w:r>
      <w:r w:rsidRPr="00B3021E">
        <w:rPr>
          <w:rFonts w:ascii="Times New Roman" w:eastAsia="Times New Roman" w:hAnsi="Times New Roman" w:cs="Times New Roman"/>
          <w:b/>
          <w:bCs/>
          <w:color w:val="333E55"/>
          <w:kern w:val="0"/>
          <w:sz w:val="24"/>
          <w:szCs w:val="24"/>
          <w:lang w:eastAsia="hu-HU"/>
          <w14:ligatures w14:val="none"/>
        </w:rPr>
        <w:t>önkormányzati</w:t>
      </w:r>
      <w:r w:rsidRPr="00B3021E">
        <w:rPr>
          <w:rFonts w:ascii="Times New Roman" w:eastAsia="Times New Roman" w:hAnsi="Times New Roman" w:cs="Times New Roman"/>
          <w:color w:val="333E55"/>
          <w:kern w:val="0"/>
          <w:sz w:val="24"/>
          <w:szCs w:val="24"/>
          <w:lang w:eastAsia="hu-HU"/>
          <w14:ligatures w14:val="none"/>
        </w:rPr>
        <w:t> </w:t>
      </w:r>
      <w:r w:rsidRPr="00B3021E">
        <w:rPr>
          <w:rFonts w:ascii="Times New Roman" w:eastAsia="Times New Roman" w:hAnsi="Times New Roman" w:cs="Times New Roman"/>
          <w:b/>
          <w:bCs/>
          <w:color w:val="333E55"/>
          <w:kern w:val="0"/>
          <w:sz w:val="24"/>
          <w:szCs w:val="24"/>
          <w:lang w:eastAsia="hu-HU"/>
          <w14:ligatures w14:val="none"/>
        </w:rPr>
        <w:t>jelképként</w:t>
      </w:r>
      <w:r w:rsidRPr="00B3021E">
        <w:rPr>
          <w:rFonts w:ascii="Times New Roman" w:eastAsia="Times New Roman" w:hAnsi="Times New Roman" w:cs="Times New Roman"/>
          <w:color w:val="333E55"/>
          <w:kern w:val="0"/>
          <w:sz w:val="24"/>
          <w:szCs w:val="24"/>
          <w:lang w:eastAsia="hu-HU"/>
          <w14:ligatures w14:val="none"/>
        </w:rPr>
        <w:t> Simontornyának a XVII. században adományozott, az Országos Törzskönyvi Bizottság 1907. évi 4411. számú rendeletével engedélyezett hagyományos </w:t>
      </w:r>
      <w:r w:rsidRPr="00B3021E">
        <w:rPr>
          <w:rFonts w:ascii="Times New Roman" w:eastAsia="Times New Roman" w:hAnsi="Times New Roman" w:cs="Times New Roman"/>
          <w:b/>
          <w:bCs/>
          <w:color w:val="333E55"/>
          <w:kern w:val="0"/>
          <w:sz w:val="24"/>
          <w:szCs w:val="24"/>
          <w:lang w:eastAsia="hu-HU"/>
          <w14:ligatures w14:val="none"/>
        </w:rPr>
        <w:t>címerét </w:t>
      </w:r>
      <w:r w:rsidRPr="00B3021E">
        <w:rPr>
          <w:rFonts w:ascii="Times New Roman" w:eastAsia="Times New Roman" w:hAnsi="Times New Roman" w:cs="Times New Roman"/>
          <w:color w:val="333E55"/>
          <w:kern w:val="0"/>
          <w:sz w:val="24"/>
          <w:szCs w:val="24"/>
          <w:lang w:eastAsia="hu-HU"/>
          <w14:ligatures w14:val="none"/>
        </w:rPr>
        <w:t>a lakosság összetartozása szimbólumaként visszaállítja, valamint </w:t>
      </w:r>
      <w:r w:rsidRPr="00B3021E">
        <w:rPr>
          <w:rFonts w:ascii="Times New Roman" w:eastAsia="Times New Roman" w:hAnsi="Times New Roman" w:cs="Times New Roman"/>
          <w:b/>
          <w:bCs/>
          <w:color w:val="333E55"/>
          <w:kern w:val="0"/>
          <w:sz w:val="24"/>
          <w:szCs w:val="24"/>
          <w:lang w:eastAsia="hu-HU"/>
          <w14:ligatures w14:val="none"/>
        </w:rPr>
        <w:t>zászlót </w:t>
      </w:r>
      <w:r w:rsidRPr="00B3021E">
        <w:rPr>
          <w:rFonts w:ascii="Times New Roman" w:eastAsia="Times New Roman" w:hAnsi="Times New Roman" w:cs="Times New Roman"/>
          <w:color w:val="333E55"/>
          <w:kern w:val="0"/>
          <w:sz w:val="24"/>
          <w:szCs w:val="24"/>
          <w:lang w:eastAsia="hu-HU"/>
          <w14:ligatures w14:val="none"/>
        </w:rPr>
        <w:t>és </w:t>
      </w:r>
      <w:r w:rsidRPr="00B3021E">
        <w:rPr>
          <w:rFonts w:ascii="Times New Roman" w:eastAsia="Times New Roman" w:hAnsi="Times New Roman" w:cs="Times New Roman"/>
          <w:b/>
          <w:bCs/>
          <w:color w:val="333E55"/>
          <w:kern w:val="0"/>
          <w:sz w:val="24"/>
          <w:szCs w:val="24"/>
          <w:lang w:eastAsia="hu-HU"/>
          <w14:ligatures w14:val="none"/>
        </w:rPr>
        <w:t>pecsétet</w:t>
      </w:r>
      <w:r w:rsidRPr="00B3021E">
        <w:rPr>
          <w:rFonts w:ascii="Times New Roman" w:eastAsia="Times New Roman" w:hAnsi="Times New Roman" w:cs="Times New Roman"/>
          <w:color w:val="333E55"/>
          <w:kern w:val="0"/>
          <w:sz w:val="24"/>
          <w:szCs w:val="24"/>
          <w:lang w:eastAsia="hu-HU"/>
          <w14:ligatures w14:val="none"/>
        </w:rPr>
        <w:t> alkot.</w:t>
      </w:r>
    </w:p>
    <w:p w14:paraId="09D90838"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(2) A Város Képviselő-testülete (a továbbiakban: Kt.) az önkormányzati jelkép, valamint a „Simontornya” név használat engedélyezésével kapcsolatos hatáskörét a polgármesterre ruházza át.</w:t>
      </w:r>
    </w:p>
    <w:p w14:paraId="661CFBD9"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(3) A jelkép használata, valamint a „Simontornya” név használat engedélyezésével kapcsolatos eljárásban a közigazgatási hatósági eljárás és szolgáltatás általános szabályairól szóló </w:t>
      </w:r>
      <w:hyperlink r:id="rId6" w:tgtFrame="_blank" w:history="1">
        <w:r w:rsidRPr="00B3021E">
          <w:rPr>
            <w:rFonts w:ascii="Times New Roman" w:eastAsia="Times New Roman" w:hAnsi="Times New Roman" w:cs="Times New Roman"/>
            <w:color w:val="333E55"/>
            <w:kern w:val="0"/>
            <w:sz w:val="24"/>
            <w:szCs w:val="24"/>
            <w:u w:val="single"/>
            <w:lang w:eastAsia="hu-HU"/>
            <w14:ligatures w14:val="none"/>
          </w:rPr>
          <w:t>2004. évi CXL. törvény</w:t>
        </w:r>
      </w:hyperlink>
      <w:r w:rsidRPr="00B3021E">
        <w:rPr>
          <w:rFonts w:ascii="Times New Roman" w:eastAsia="Times New Roman" w:hAnsi="Times New Roman" w:cs="Times New Roman"/>
          <w:color w:val="333E55"/>
          <w:kern w:val="0"/>
          <w:sz w:val="24"/>
          <w:szCs w:val="24"/>
          <w:lang w:eastAsia="hu-HU"/>
          <w14:ligatures w14:val="none"/>
        </w:rPr>
        <w:t>t kel alkalmazni.</w:t>
      </w:r>
    </w:p>
    <w:p w14:paraId="00F693D2" w14:textId="77777777" w:rsidR="00B3021E" w:rsidRPr="00B3021E" w:rsidRDefault="00B3021E" w:rsidP="00B3021E">
      <w:pPr>
        <w:shd w:val="clear" w:color="auto" w:fill="FFFFFF"/>
        <w:spacing w:before="100" w:beforeAutospacing="1" w:after="100" w:afterAutospacing="1" w:line="240" w:lineRule="auto"/>
        <w:jc w:val="center"/>
        <w:rPr>
          <w:rFonts w:ascii="Times New Roman" w:eastAsia="Times New Roman" w:hAnsi="Times New Roman" w:cs="Times New Roman"/>
          <w:b/>
          <w:bCs/>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2. A címer leírása</w:t>
      </w:r>
    </w:p>
    <w:p w14:paraId="0E91868E"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2. §</w:t>
      </w:r>
      <w:r w:rsidRPr="00B3021E">
        <w:rPr>
          <w:rFonts w:ascii="Times New Roman" w:eastAsia="Times New Roman" w:hAnsi="Times New Roman" w:cs="Times New Roman"/>
          <w:color w:val="333E55"/>
          <w:kern w:val="0"/>
          <w:sz w:val="24"/>
          <w:szCs w:val="24"/>
          <w:lang w:eastAsia="hu-HU"/>
          <w14:ligatures w14:val="none"/>
        </w:rPr>
        <w:t> (1) Simontornya város címere: pajzs alakú, álló, hegyes talpú, kék alapszínű. Benne természetes (vörös) színű, egytornyú vár, fehér színű fugával. A toronytól jobbra és balra a várfalra tűzött arany buzogánnyal. A vár tornyán aranyszínű, három ágú korona. A pajzs alsó fele alatt a „Simontornya” felirat.</w:t>
      </w:r>
    </w:p>
    <w:p w14:paraId="7FE3AFF4"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(2) A címer hiteles képét az </w:t>
      </w:r>
      <w:hyperlink r:id="rId7" w:anchor="ME1" w:history="1">
        <w:r w:rsidRPr="00B3021E">
          <w:rPr>
            <w:rFonts w:ascii="Times New Roman" w:eastAsia="Times New Roman" w:hAnsi="Times New Roman" w:cs="Times New Roman"/>
            <w:color w:val="333E55"/>
            <w:kern w:val="0"/>
            <w:sz w:val="24"/>
            <w:szCs w:val="24"/>
            <w:u w:val="single"/>
            <w:lang w:eastAsia="hu-HU"/>
            <w14:ligatures w14:val="none"/>
          </w:rPr>
          <w:t>1. melléklet</w:t>
        </w:r>
      </w:hyperlink>
      <w:r w:rsidRPr="00B3021E">
        <w:rPr>
          <w:rFonts w:ascii="Times New Roman" w:eastAsia="Times New Roman" w:hAnsi="Times New Roman" w:cs="Times New Roman"/>
          <w:color w:val="333E55"/>
          <w:kern w:val="0"/>
          <w:sz w:val="24"/>
          <w:szCs w:val="24"/>
          <w:lang w:eastAsia="hu-HU"/>
          <w14:ligatures w14:val="none"/>
        </w:rPr>
        <w:t> tartalmazza.</w:t>
      </w:r>
    </w:p>
    <w:p w14:paraId="5CE21C16" w14:textId="77777777" w:rsidR="00B3021E" w:rsidRPr="00B3021E" w:rsidRDefault="00B3021E" w:rsidP="00B3021E">
      <w:pPr>
        <w:shd w:val="clear" w:color="auto" w:fill="FFFFFF"/>
        <w:spacing w:before="100" w:beforeAutospacing="1" w:after="100" w:afterAutospacing="1" w:line="240" w:lineRule="auto"/>
        <w:jc w:val="center"/>
        <w:rPr>
          <w:rFonts w:ascii="Times New Roman" w:eastAsia="Times New Roman" w:hAnsi="Times New Roman" w:cs="Times New Roman"/>
          <w:b/>
          <w:bCs/>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3. A címer használatának köre</w:t>
      </w:r>
    </w:p>
    <w:p w14:paraId="695C6490"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3. §</w:t>
      </w:r>
      <w:r w:rsidRPr="00B3021E">
        <w:rPr>
          <w:rFonts w:ascii="Times New Roman" w:eastAsia="Times New Roman" w:hAnsi="Times New Roman" w:cs="Times New Roman"/>
          <w:color w:val="333E55"/>
          <w:kern w:val="0"/>
          <w:sz w:val="24"/>
          <w:szCs w:val="24"/>
          <w:lang w:eastAsia="hu-HU"/>
          <w14:ligatures w14:val="none"/>
        </w:rPr>
        <w:t> (1) A címer a város történelmi múltjára és a mai jellegzetességére utaló jelképként használható. Közigazgatási tevékenység során nem alkalmazható.</w:t>
      </w:r>
    </w:p>
    <w:p w14:paraId="188AC9B9"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(2) Külön engedély nélkül használható:</w:t>
      </w:r>
    </w:p>
    <w:p w14:paraId="1F6976C8"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a) a Kt. meghívóin;</w:t>
      </w:r>
    </w:p>
    <w:p w14:paraId="2BFE8F74"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b) a Kt. és a bizottságok felhívásain, programjain, tervein, megállapodásokon és szerződéseken;</w:t>
      </w:r>
    </w:p>
    <w:p w14:paraId="5FD222D7"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lastRenderedPageBreak/>
        <w:t>c) a város történetével, életével, fejlődésével foglalkozó kiadványokon, a városra utaló emléktárgyakon;</w:t>
      </w:r>
    </w:p>
    <w:p w14:paraId="1B8F79CF"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d) a Kt. által alapított /kiadott/ díszokleveleken, emléklapokon, kitüntető vagy emlékérmeken;</w:t>
      </w:r>
    </w:p>
    <w:p w14:paraId="6A40BCA9"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e) önkormányzati ünnepségek vagy rendezvények meghívóin;</w:t>
      </w:r>
    </w:p>
    <w:p w14:paraId="50927DA7"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f) önkormányzati nemzetközi kapcsolatokban és az idegenforgalmi propagandákban;</w:t>
      </w:r>
    </w:p>
    <w:p w14:paraId="1EEB5CD7"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 xml:space="preserve">g) önkormányzat szerveinek, a polgármesterének és jegyzőjének készített levélpapírok fejlécén, illetve </w:t>
      </w:r>
      <w:proofErr w:type="spellStart"/>
      <w:r w:rsidRPr="00B3021E">
        <w:rPr>
          <w:rFonts w:ascii="Times New Roman" w:eastAsia="Times New Roman" w:hAnsi="Times New Roman" w:cs="Times New Roman"/>
          <w:color w:val="333E55"/>
          <w:kern w:val="0"/>
          <w:sz w:val="24"/>
          <w:szCs w:val="24"/>
          <w:lang w:eastAsia="hu-HU"/>
          <w14:ligatures w14:val="none"/>
        </w:rPr>
        <w:t>borítékán</w:t>
      </w:r>
      <w:proofErr w:type="spellEnd"/>
      <w:r w:rsidRPr="00B3021E">
        <w:rPr>
          <w:rFonts w:ascii="Times New Roman" w:eastAsia="Times New Roman" w:hAnsi="Times New Roman" w:cs="Times New Roman"/>
          <w:color w:val="333E55"/>
          <w:kern w:val="0"/>
          <w:sz w:val="24"/>
          <w:szCs w:val="24"/>
          <w:lang w:eastAsia="hu-HU"/>
          <w14:ligatures w14:val="none"/>
        </w:rPr>
        <w:t>;</w:t>
      </w:r>
    </w:p>
    <w:p w14:paraId="46557088"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 xml:space="preserve">h) a polgármester ünnepi </w:t>
      </w:r>
      <w:proofErr w:type="spellStart"/>
      <w:r w:rsidRPr="00B3021E">
        <w:rPr>
          <w:rFonts w:ascii="Times New Roman" w:eastAsia="Times New Roman" w:hAnsi="Times New Roman" w:cs="Times New Roman"/>
          <w:color w:val="333E55"/>
          <w:kern w:val="0"/>
          <w:sz w:val="24"/>
          <w:szCs w:val="24"/>
          <w:lang w:eastAsia="hu-HU"/>
          <w14:ligatures w14:val="none"/>
        </w:rPr>
        <w:t>alkalmakkor</w:t>
      </w:r>
      <w:proofErr w:type="spellEnd"/>
      <w:r w:rsidRPr="00B3021E">
        <w:rPr>
          <w:rFonts w:ascii="Times New Roman" w:eastAsia="Times New Roman" w:hAnsi="Times New Roman" w:cs="Times New Roman"/>
          <w:color w:val="333E55"/>
          <w:kern w:val="0"/>
          <w:sz w:val="24"/>
          <w:szCs w:val="24"/>
          <w:lang w:eastAsia="hu-HU"/>
          <w14:ligatures w14:val="none"/>
        </w:rPr>
        <w:t xml:space="preserve"> a város címerével ellátott tűzzománc nyakláncot visel;</w:t>
      </w:r>
    </w:p>
    <w:p w14:paraId="56CAF5BC"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(3) A város címere díszítő és utaló jelképként huzamosabb időn át a polgármester külön engedélyével alkalmazható</w:t>
      </w:r>
    </w:p>
    <w:p w14:paraId="43420F74"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a) a város hagyományokkal rendelkező intézményei, üzemei által kiadott és a várossal vagy az intézmény, üzem történelmével, életével, fejlődésével foglalkozó kiadványokon;</w:t>
      </w:r>
    </w:p>
    <w:p w14:paraId="5857AD08"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b) a város jelentősebb kulturális intézményeinek és sportszervezeteinek emléklapjain, jelvényein, érméin;</w:t>
      </w:r>
    </w:p>
    <w:p w14:paraId="3695E838"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(4) A város címere díszítő és utaló jelképként a polgármester esetenként adott engedélyével felhasználható</w:t>
      </w:r>
    </w:p>
    <w:p w14:paraId="2FFA7DCB"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a) a várossal összefüggő kiállításokon;</w:t>
      </w:r>
    </w:p>
    <w:p w14:paraId="37B8993B"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b) a városra utaló emlék- és ajándéktárgyakon;</w:t>
      </w:r>
    </w:p>
    <w:p w14:paraId="3FDB4706"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c) jelvényeken.</w:t>
      </w:r>
    </w:p>
    <w:p w14:paraId="5A407BCF"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(5) A polgármester a nemzetközi kapcsolatokban, az idegenforgalomban és egyéb, a város érdekét szolgáló indokolt esetben nem városi szerveknek is engedélyezheti - díszítő és utaló jelképként - a város címerének használatát.</w:t>
      </w:r>
    </w:p>
    <w:p w14:paraId="76DA8ABD"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4. §</w:t>
      </w:r>
      <w:r w:rsidRPr="00B3021E">
        <w:rPr>
          <w:rFonts w:ascii="Times New Roman" w:eastAsia="Times New Roman" w:hAnsi="Times New Roman" w:cs="Times New Roman"/>
          <w:color w:val="333E55"/>
          <w:kern w:val="0"/>
          <w:sz w:val="24"/>
          <w:szCs w:val="24"/>
          <w:lang w:eastAsia="hu-HU"/>
          <w14:ligatures w14:val="none"/>
        </w:rPr>
        <w:t> A város címere védjegyként nem használható.</w:t>
      </w:r>
    </w:p>
    <w:p w14:paraId="39096CFF" w14:textId="77777777" w:rsidR="00B3021E" w:rsidRPr="00B3021E" w:rsidRDefault="00B3021E" w:rsidP="00B3021E">
      <w:pPr>
        <w:shd w:val="clear" w:color="auto" w:fill="FFFFFF"/>
        <w:spacing w:before="100" w:beforeAutospacing="1" w:after="100" w:afterAutospacing="1" w:line="240" w:lineRule="auto"/>
        <w:jc w:val="center"/>
        <w:rPr>
          <w:rFonts w:ascii="Times New Roman" w:eastAsia="Times New Roman" w:hAnsi="Times New Roman" w:cs="Times New Roman"/>
          <w:b/>
          <w:bCs/>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4. A címer használatának módja</w:t>
      </w:r>
    </w:p>
    <w:p w14:paraId="39A741B0"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5. §</w:t>
      </w:r>
      <w:r w:rsidRPr="00B3021E">
        <w:rPr>
          <w:rFonts w:ascii="Times New Roman" w:eastAsia="Times New Roman" w:hAnsi="Times New Roman" w:cs="Times New Roman"/>
          <w:color w:val="333E55"/>
          <w:kern w:val="0"/>
          <w:sz w:val="24"/>
          <w:szCs w:val="24"/>
          <w:lang w:eastAsia="hu-HU"/>
          <w14:ligatures w14:val="none"/>
        </w:rPr>
        <w:t> (1) A város címerét kizárólag hiteles alakban a címerábrák hűségének, méretarányainak és színeinek megtartása mellett szabad ábrázolni.</w:t>
      </w:r>
    </w:p>
    <w:p w14:paraId="608FC89D"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 xml:space="preserve">(2) Egyes esetekben - a külön engedélyben megjelölt módon - megengedhető, hogy a város címere kizárólag az anyag színében /fém, fa, </w:t>
      </w:r>
      <w:proofErr w:type="gramStart"/>
      <w:r w:rsidRPr="00B3021E">
        <w:rPr>
          <w:rFonts w:ascii="Times New Roman" w:eastAsia="Times New Roman" w:hAnsi="Times New Roman" w:cs="Times New Roman"/>
          <w:color w:val="333E55"/>
          <w:kern w:val="0"/>
          <w:sz w:val="24"/>
          <w:szCs w:val="24"/>
          <w:lang w:eastAsia="hu-HU"/>
          <w14:ligatures w14:val="none"/>
        </w:rPr>
        <w:t>bőr,</w:t>
      </w:r>
      <w:proofErr w:type="gramEnd"/>
      <w:r w:rsidRPr="00B3021E">
        <w:rPr>
          <w:rFonts w:ascii="Times New Roman" w:eastAsia="Times New Roman" w:hAnsi="Times New Roman" w:cs="Times New Roman"/>
          <w:color w:val="333E55"/>
          <w:kern w:val="0"/>
          <w:sz w:val="24"/>
          <w:szCs w:val="24"/>
          <w:lang w:eastAsia="hu-HU"/>
          <w14:ligatures w14:val="none"/>
        </w:rPr>
        <w:t xml:space="preserve"> stb./ készüljön, vagy a több árnyalatú színskála helyett fekete-fehér színben kerüljön kivitelezésre.</w:t>
      </w:r>
    </w:p>
    <w:p w14:paraId="07101A69"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6. §</w:t>
      </w:r>
      <w:r w:rsidRPr="00B3021E">
        <w:rPr>
          <w:rFonts w:ascii="Times New Roman" w:eastAsia="Times New Roman" w:hAnsi="Times New Roman" w:cs="Times New Roman"/>
          <w:color w:val="333E55"/>
          <w:kern w:val="0"/>
          <w:sz w:val="24"/>
          <w:szCs w:val="24"/>
          <w:lang w:eastAsia="hu-HU"/>
          <w14:ligatures w14:val="none"/>
        </w:rPr>
        <w:t> (1) A városi címer használatának engedélyezése iránti kérelmet a polgármesterhez kell benyújtani. A kérelemnek tartalmaznia kell:</w:t>
      </w:r>
    </w:p>
    <w:p w14:paraId="0FD1ECCA"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lastRenderedPageBreak/>
        <w:t>a) a kérelmező nevét és címét;</w:t>
      </w:r>
    </w:p>
    <w:p w14:paraId="0375AF2B"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b) a címer felhasználásának, illetve előállításának célját;</w:t>
      </w:r>
    </w:p>
    <w:p w14:paraId="54CDB76C"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c) az előállítás esetén előállítandó mennyiséget;</w:t>
      </w:r>
    </w:p>
    <w:p w14:paraId="730289EA"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d) a forgalomba hozatal vagy terjesztés módját;</w:t>
      </w:r>
    </w:p>
    <w:p w14:paraId="4371D47D"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e) a kereskedelmi forgalom esetén a javasolt egységárat;</w:t>
      </w:r>
    </w:p>
    <w:p w14:paraId="00F18A45"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f) a címer használatának időtartamát;</w:t>
      </w:r>
    </w:p>
    <w:p w14:paraId="4D5217C9"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g) a kérelmező szervnél a címer felhasználásáért felelős személy nevét és beosztását.</w:t>
      </w:r>
    </w:p>
    <w:p w14:paraId="616765FE"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(2) A címer használatára vonatkozó engedélynek tartalmaznia kell:</w:t>
      </w:r>
    </w:p>
    <w:p w14:paraId="56C09CC3"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a) az engedélyes szerv megnevezését és címét;</w:t>
      </w:r>
    </w:p>
    <w:p w14:paraId="364AB65D"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b) az engedélyezett felhasználási cél megjelölését;</w:t>
      </w:r>
    </w:p>
    <w:p w14:paraId="6B42D93C"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c) a terjesztés és forgalomba hozatal módjával kapcsolatos kikötéseket;</w:t>
      </w:r>
    </w:p>
    <w:p w14:paraId="7E94CFA0"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d) a kereskedelmi forgalomba hozatal esetén az egységárat és az engedélydíj mértékét;</w:t>
      </w:r>
    </w:p>
    <w:p w14:paraId="2DEE1EA5"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e) a felhasználás idejét, illetve az érvényesség időtartamát;</w:t>
      </w:r>
    </w:p>
    <w:p w14:paraId="231A5A9D"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f) a felhasználással kapcsolatos esetleges egyéb előírásokat.</w:t>
      </w:r>
    </w:p>
    <w:p w14:paraId="4512F521"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 xml:space="preserve">(3) A kiadott engedélyről, érvényességük </w:t>
      </w:r>
      <w:proofErr w:type="spellStart"/>
      <w:r w:rsidRPr="00B3021E">
        <w:rPr>
          <w:rFonts w:ascii="Times New Roman" w:eastAsia="Times New Roman" w:hAnsi="Times New Roman" w:cs="Times New Roman"/>
          <w:color w:val="333E55"/>
          <w:kern w:val="0"/>
          <w:sz w:val="24"/>
          <w:szCs w:val="24"/>
          <w:lang w:eastAsia="hu-HU"/>
          <w14:ligatures w14:val="none"/>
        </w:rPr>
        <w:t>határidejéről</w:t>
      </w:r>
      <w:proofErr w:type="spellEnd"/>
      <w:r w:rsidRPr="00B3021E">
        <w:rPr>
          <w:rFonts w:ascii="Times New Roman" w:eastAsia="Times New Roman" w:hAnsi="Times New Roman" w:cs="Times New Roman"/>
          <w:color w:val="333E55"/>
          <w:kern w:val="0"/>
          <w:sz w:val="24"/>
          <w:szCs w:val="24"/>
          <w:lang w:eastAsia="hu-HU"/>
          <w14:ligatures w14:val="none"/>
        </w:rPr>
        <w:t xml:space="preserve"> nyilvántartást kell vezetni.</w:t>
      </w:r>
    </w:p>
    <w:p w14:paraId="0352C065"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7. §</w:t>
      </w:r>
      <w:r w:rsidRPr="00B3021E">
        <w:rPr>
          <w:rFonts w:ascii="Times New Roman" w:eastAsia="Times New Roman" w:hAnsi="Times New Roman" w:cs="Times New Roman"/>
          <w:color w:val="333E55"/>
          <w:kern w:val="0"/>
          <w:sz w:val="24"/>
          <w:szCs w:val="24"/>
          <w:lang w:eastAsia="hu-HU"/>
          <w14:ligatures w14:val="none"/>
        </w:rPr>
        <w:t> A polgármester a címerhasználati engedélyt visszavonhatja, ha az engedélyes a címer felhasználása során a kérelemtől, a kiadott engedélytől eltér.</w:t>
      </w:r>
    </w:p>
    <w:p w14:paraId="18AB8829" w14:textId="77777777" w:rsidR="00B3021E" w:rsidRPr="00B3021E" w:rsidRDefault="00B3021E" w:rsidP="00B3021E">
      <w:pPr>
        <w:shd w:val="clear" w:color="auto" w:fill="FFFFFF"/>
        <w:spacing w:before="100" w:beforeAutospacing="1" w:after="100" w:afterAutospacing="1" w:line="240" w:lineRule="auto"/>
        <w:jc w:val="center"/>
        <w:rPr>
          <w:rFonts w:ascii="Times New Roman" w:eastAsia="Times New Roman" w:hAnsi="Times New Roman" w:cs="Times New Roman"/>
          <w:b/>
          <w:bCs/>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5. A zászló leírása</w:t>
      </w:r>
    </w:p>
    <w:p w14:paraId="0793397C"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8. §</w:t>
      </w:r>
      <w:r w:rsidRPr="00B3021E">
        <w:rPr>
          <w:rFonts w:ascii="Times New Roman" w:eastAsia="Times New Roman" w:hAnsi="Times New Roman" w:cs="Times New Roman"/>
          <w:color w:val="333E55"/>
          <w:kern w:val="0"/>
          <w:sz w:val="24"/>
          <w:szCs w:val="24"/>
          <w:lang w:eastAsia="hu-HU"/>
          <w14:ligatures w14:val="none"/>
        </w:rPr>
        <w:t> A zászló egyoldalas, a hátoldala egynemű fehér színű. A zászló függőleges szélein arany zsinór, alsó szélén arany rojtozat szegélyezi. Felső szélén a rúdhoz fehér szalagok rögzítik. A függesztett zászló felső harmadában a városi címer helyezkedik el, az alsó harmadában közepén SIMONTORNYA felirattal.</w:t>
      </w:r>
    </w:p>
    <w:p w14:paraId="3610F116" w14:textId="77777777" w:rsidR="00B3021E" w:rsidRPr="00B3021E" w:rsidRDefault="00B3021E" w:rsidP="00B3021E">
      <w:pPr>
        <w:shd w:val="clear" w:color="auto" w:fill="FFFFFF"/>
        <w:spacing w:before="100" w:beforeAutospacing="1" w:after="100" w:afterAutospacing="1" w:line="240" w:lineRule="auto"/>
        <w:jc w:val="center"/>
        <w:rPr>
          <w:rFonts w:ascii="Times New Roman" w:eastAsia="Times New Roman" w:hAnsi="Times New Roman" w:cs="Times New Roman"/>
          <w:b/>
          <w:bCs/>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6. A zászlóhasználat köre</w:t>
      </w:r>
    </w:p>
    <w:p w14:paraId="42FDA4D2"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9. §</w:t>
      </w:r>
      <w:r w:rsidRPr="00B3021E">
        <w:rPr>
          <w:rFonts w:ascii="Times New Roman" w:eastAsia="Times New Roman" w:hAnsi="Times New Roman" w:cs="Times New Roman"/>
          <w:color w:val="333E55"/>
          <w:kern w:val="0"/>
          <w:sz w:val="24"/>
          <w:szCs w:val="24"/>
          <w:lang w:eastAsia="hu-HU"/>
          <w14:ligatures w14:val="none"/>
        </w:rPr>
        <w:t> A városi zászló a városra való utalás megjelenését célzóan a következő helyeken és esetekben használható:</w:t>
      </w:r>
    </w:p>
    <w:p w14:paraId="17A8DF3D"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a) állandó jelleggel: a városháza csúcsdíszére kitűzött zászlótartóban, a polgármesteri irodában;</w:t>
      </w:r>
    </w:p>
    <w:p w14:paraId="4488DD8F"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b) a város életében jelentős - kizárólag helyi események alkalmával - az önkormányzati szervek, vállalatok, intézmények ünnepségein, rendezvényein;</w:t>
      </w:r>
    </w:p>
    <w:p w14:paraId="51A88BD8"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lastRenderedPageBreak/>
        <w:t>c) megkülönböztetésül a több település /város/ részvételével tartott rendezvényeken;</w:t>
      </w:r>
    </w:p>
    <w:p w14:paraId="4A09AF97"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d) a város bel-és külföldi kapcsolataiban emlék-, és cserezászlóként a vállalatok, intézmények kollektívájának a helyi célok végrehajtásában végzett jó munkája elismeréseként, kitüntetésként zászló, vándorzászló formájában a juttatásnak a zászlón való feltüntetésével, külön határozattal történt adományozás alapján.</w:t>
      </w:r>
    </w:p>
    <w:p w14:paraId="70A210B0" w14:textId="77777777" w:rsidR="00B3021E" w:rsidRPr="00B3021E" w:rsidRDefault="00B3021E" w:rsidP="00B3021E">
      <w:pPr>
        <w:shd w:val="clear" w:color="auto" w:fill="FFFFFF"/>
        <w:spacing w:before="100" w:beforeAutospacing="1" w:after="100" w:afterAutospacing="1" w:line="240" w:lineRule="auto"/>
        <w:jc w:val="center"/>
        <w:rPr>
          <w:rFonts w:ascii="Times New Roman" w:eastAsia="Times New Roman" w:hAnsi="Times New Roman" w:cs="Times New Roman"/>
          <w:b/>
          <w:bCs/>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7. A pecsét leírása</w:t>
      </w:r>
    </w:p>
    <w:p w14:paraId="1467322A"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10. §</w:t>
      </w:r>
      <w:r w:rsidRPr="00B3021E">
        <w:rPr>
          <w:rFonts w:ascii="Times New Roman" w:eastAsia="Times New Roman" w:hAnsi="Times New Roman" w:cs="Times New Roman"/>
          <w:color w:val="333E55"/>
          <w:kern w:val="0"/>
          <w:sz w:val="24"/>
          <w:szCs w:val="24"/>
          <w:lang w:eastAsia="hu-HU"/>
          <w14:ligatures w14:val="none"/>
        </w:rPr>
        <w:t> Az önkormányzat pecsétje (a továbbiakban: pecsét) kör alakú, Simontornya Város Önkormányzata feliratot és a város címerét tartalmazza.</w:t>
      </w:r>
    </w:p>
    <w:p w14:paraId="55FC4368" w14:textId="77777777" w:rsidR="00B3021E" w:rsidRPr="00B3021E" w:rsidRDefault="00B3021E" w:rsidP="00B3021E">
      <w:pPr>
        <w:shd w:val="clear" w:color="auto" w:fill="FFFFFF"/>
        <w:spacing w:before="100" w:beforeAutospacing="1" w:after="100" w:afterAutospacing="1" w:line="240" w:lineRule="auto"/>
        <w:jc w:val="center"/>
        <w:rPr>
          <w:rFonts w:ascii="Times New Roman" w:eastAsia="Times New Roman" w:hAnsi="Times New Roman" w:cs="Times New Roman"/>
          <w:b/>
          <w:bCs/>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8. A pecsét használatának köre</w:t>
      </w:r>
    </w:p>
    <w:p w14:paraId="49B2D7EE"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11. §</w:t>
      </w:r>
      <w:r w:rsidRPr="00B3021E">
        <w:rPr>
          <w:rFonts w:ascii="Times New Roman" w:eastAsia="Times New Roman" w:hAnsi="Times New Roman" w:cs="Times New Roman"/>
          <w:color w:val="333E55"/>
          <w:kern w:val="0"/>
          <w:sz w:val="24"/>
          <w:szCs w:val="24"/>
          <w:lang w:eastAsia="hu-HU"/>
          <w14:ligatures w14:val="none"/>
        </w:rPr>
        <w:t> A pecsétet az önkormányzatra vonatkozó jelképként a következő esetekben lehet használni:</w:t>
      </w:r>
    </w:p>
    <w:p w14:paraId="6D12958F"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a) a Kt. által alapított (kiadott) díszokleveleken, emléklapokon;</w:t>
      </w:r>
    </w:p>
    <w:p w14:paraId="7D006F74"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b) önkormányzati nemzetközi kapcsolatokban.</w:t>
      </w:r>
    </w:p>
    <w:p w14:paraId="14C0B38C" w14:textId="77777777" w:rsidR="00B3021E" w:rsidRPr="00B3021E" w:rsidRDefault="00B3021E" w:rsidP="00B3021E">
      <w:pPr>
        <w:shd w:val="clear" w:color="auto" w:fill="FFFFFF"/>
        <w:spacing w:before="100" w:beforeAutospacing="1" w:after="100" w:afterAutospacing="1" w:line="240" w:lineRule="auto"/>
        <w:jc w:val="center"/>
        <w:rPr>
          <w:rFonts w:ascii="Times New Roman" w:eastAsia="Times New Roman" w:hAnsi="Times New Roman" w:cs="Times New Roman"/>
          <w:b/>
          <w:bCs/>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9. „Simontornya” név használata</w:t>
      </w:r>
    </w:p>
    <w:p w14:paraId="3FB4C5D2"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12. §</w:t>
      </w:r>
      <w:r w:rsidRPr="00B3021E">
        <w:rPr>
          <w:rFonts w:ascii="Times New Roman" w:eastAsia="Times New Roman" w:hAnsi="Times New Roman" w:cs="Times New Roman"/>
          <w:color w:val="333E55"/>
          <w:kern w:val="0"/>
          <w:sz w:val="24"/>
          <w:szCs w:val="24"/>
          <w:lang w:eastAsia="hu-HU"/>
          <w14:ligatures w14:val="none"/>
        </w:rPr>
        <w:t> (1) Jogi személyek, jogi személyiséggel nem rendelkező szervezetek, egyéni vállalkozók elnevezésükhöz, tevékenységük gyakorlásához, fesztiválok, és más rendezvények elnevezéséhez, illetve embléma, jelvény, kiadvány vagy dísz, ajándék és más használati tárgyak, egyéb termékek készítéséhez és forgalmazásához a „Simontornya” kifejezést, annak toldalékos vagy bármely más kötőjeles és egyéb írásmódú megjelölését a Köznevelési, Kulturális és Ügyrendi Bizottság </w:t>
      </w:r>
      <w:r w:rsidRPr="00B3021E">
        <w:rPr>
          <w:rFonts w:ascii="Times New Roman" w:eastAsia="Times New Roman" w:hAnsi="Times New Roman" w:cs="Times New Roman"/>
          <w:b/>
          <w:bCs/>
          <w:color w:val="333E55"/>
          <w:kern w:val="0"/>
          <w:sz w:val="24"/>
          <w:szCs w:val="24"/>
          <w:lang w:eastAsia="hu-HU"/>
          <w14:ligatures w14:val="none"/>
        </w:rPr>
        <w:t>engedélyével</w:t>
      </w:r>
      <w:r w:rsidRPr="00B3021E">
        <w:rPr>
          <w:rFonts w:ascii="Times New Roman" w:eastAsia="Times New Roman" w:hAnsi="Times New Roman" w:cs="Times New Roman"/>
          <w:color w:val="333E55"/>
          <w:kern w:val="0"/>
          <w:sz w:val="24"/>
          <w:szCs w:val="24"/>
          <w:lang w:eastAsia="hu-HU"/>
          <w14:ligatures w14:val="none"/>
        </w:rPr>
        <w:t> vehetik fel, illetve használhatják.</w:t>
      </w:r>
    </w:p>
    <w:p w14:paraId="1515D977"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(2) Az </w:t>
      </w:r>
      <w:hyperlink r:id="rId8" w:anchor="SZ12@BE1" w:history="1">
        <w:r w:rsidRPr="00B3021E">
          <w:rPr>
            <w:rFonts w:ascii="Times New Roman" w:eastAsia="Times New Roman" w:hAnsi="Times New Roman" w:cs="Times New Roman"/>
            <w:color w:val="333E55"/>
            <w:kern w:val="0"/>
            <w:sz w:val="24"/>
            <w:szCs w:val="24"/>
            <w:u w:val="single"/>
            <w:lang w:eastAsia="hu-HU"/>
            <w14:ligatures w14:val="none"/>
          </w:rPr>
          <w:t>(1) bekezdés</w:t>
        </w:r>
      </w:hyperlink>
      <w:r w:rsidRPr="00B3021E">
        <w:rPr>
          <w:rFonts w:ascii="Times New Roman" w:eastAsia="Times New Roman" w:hAnsi="Times New Roman" w:cs="Times New Roman"/>
          <w:color w:val="333E55"/>
          <w:kern w:val="0"/>
          <w:sz w:val="24"/>
          <w:szCs w:val="24"/>
          <w:lang w:eastAsia="hu-HU"/>
          <w14:ligatures w14:val="none"/>
        </w:rPr>
        <w:t>ben meghatározott név felvétele és használata csak azok számára engedélyezhető, akiknek tevékenysége kötődik Simontornyához, valamint a tevékenység tervezett célja nem sérti Simontornya jó hírét, illetve az önkormányzat érdekeit, nincs helyi adó tartozásuk.</w:t>
      </w:r>
    </w:p>
    <w:p w14:paraId="02446B59"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(3) Az </w:t>
      </w:r>
      <w:hyperlink r:id="rId9" w:anchor="SZ12@BE1" w:history="1">
        <w:r w:rsidRPr="00B3021E">
          <w:rPr>
            <w:rFonts w:ascii="Times New Roman" w:eastAsia="Times New Roman" w:hAnsi="Times New Roman" w:cs="Times New Roman"/>
            <w:color w:val="333E55"/>
            <w:kern w:val="0"/>
            <w:sz w:val="24"/>
            <w:szCs w:val="24"/>
            <w:u w:val="single"/>
            <w:lang w:eastAsia="hu-HU"/>
            <w14:ligatures w14:val="none"/>
          </w:rPr>
          <w:t>(1)</w:t>
        </w:r>
      </w:hyperlink>
      <w:r w:rsidRPr="00B3021E">
        <w:rPr>
          <w:rFonts w:ascii="Times New Roman" w:eastAsia="Times New Roman" w:hAnsi="Times New Roman" w:cs="Times New Roman"/>
          <w:color w:val="333E55"/>
          <w:kern w:val="0"/>
          <w:sz w:val="24"/>
          <w:szCs w:val="24"/>
          <w:lang w:eastAsia="hu-HU"/>
          <w14:ligatures w14:val="none"/>
        </w:rPr>
        <w:t> és </w:t>
      </w:r>
      <w:hyperlink r:id="rId10" w:anchor="SZ12@BE2" w:history="1">
        <w:r w:rsidRPr="00B3021E">
          <w:rPr>
            <w:rFonts w:ascii="Times New Roman" w:eastAsia="Times New Roman" w:hAnsi="Times New Roman" w:cs="Times New Roman"/>
            <w:color w:val="333E55"/>
            <w:kern w:val="0"/>
            <w:sz w:val="24"/>
            <w:szCs w:val="24"/>
            <w:u w:val="single"/>
            <w:lang w:eastAsia="hu-HU"/>
            <w14:ligatures w14:val="none"/>
          </w:rPr>
          <w:t>(2) bekezdés</w:t>
        </w:r>
      </w:hyperlink>
      <w:r w:rsidRPr="00B3021E">
        <w:rPr>
          <w:rFonts w:ascii="Times New Roman" w:eastAsia="Times New Roman" w:hAnsi="Times New Roman" w:cs="Times New Roman"/>
          <w:color w:val="333E55"/>
          <w:kern w:val="0"/>
          <w:sz w:val="24"/>
          <w:szCs w:val="24"/>
          <w:lang w:eastAsia="hu-HU"/>
          <w14:ligatures w14:val="none"/>
        </w:rPr>
        <w:t>ben foglaltak nem vonatkoznak Simontornya Város Önkormányzatára, az önkormányzat szervezeteire, intézményeire, gazdasági társaságaira és sajtótermékére, valamint a már Simontornyai névvel bejegyzett sport és civil szervezetekre.</w:t>
      </w:r>
    </w:p>
    <w:p w14:paraId="15D6E2E4" w14:textId="77777777" w:rsidR="00B3021E" w:rsidRPr="00B3021E" w:rsidRDefault="00B3021E" w:rsidP="00B3021E">
      <w:pPr>
        <w:shd w:val="clear" w:color="auto" w:fill="FFFFFF"/>
        <w:spacing w:before="100" w:beforeAutospacing="1" w:after="100" w:afterAutospacing="1" w:line="240" w:lineRule="auto"/>
        <w:jc w:val="center"/>
        <w:rPr>
          <w:rFonts w:ascii="Times New Roman" w:eastAsia="Times New Roman" w:hAnsi="Times New Roman" w:cs="Times New Roman"/>
          <w:b/>
          <w:bCs/>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10. A „Simontornya” név felvételének kérelmezése</w:t>
      </w:r>
    </w:p>
    <w:p w14:paraId="6FCB0916"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13. §</w:t>
      </w:r>
      <w:r w:rsidRPr="00B3021E">
        <w:rPr>
          <w:rFonts w:ascii="Times New Roman" w:eastAsia="Times New Roman" w:hAnsi="Times New Roman" w:cs="Times New Roman"/>
          <w:color w:val="333E55"/>
          <w:kern w:val="0"/>
          <w:sz w:val="24"/>
          <w:szCs w:val="24"/>
          <w:lang w:eastAsia="hu-HU"/>
          <w14:ligatures w14:val="none"/>
        </w:rPr>
        <w:t> (1) A név felvétele vagy használata iránti kérelmet a polgármesterhez írásban kell benyújtani.</w:t>
      </w:r>
    </w:p>
    <w:p w14:paraId="5B28940A"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(2) A kérelemnek tartalmaznia kell:</w:t>
      </w:r>
    </w:p>
    <w:p w14:paraId="3EC437FF"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a) a kérelmező nevét és székhelyét;</w:t>
      </w:r>
    </w:p>
    <w:p w14:paraId="08A50EDA"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b) a kérelmező tevékenységi körét;</w:t>
      </w:r>
    </w:p>
    <w:p w14:paraId="3F37732C"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lastRenderedPageBreak/>
        <w:t>c) a használat célját és módját;</w:t>
      </w:r>
    </w:p>
    <w:p w14:paraId="4D4A3EBE"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d) a használat időtartamát;</w:t>
      </w:r>
    </w:p>
    <w:p w14:paraId="3455DE1C"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14. §</w:t>
      </w:r>
      <w:r w:rsidRPr="00B3021E">
        <w:rPr>
          <w:rFonts w:ascii="Times New Roman" w:eastAsia="Times New Roman" w:hAnsi="Times New Roman" w:cs="Times New Roman"/>
          <w:color w:val="333E55"/>
          <w:kern w:val="0"/>
          <w:sz w:val="24"/>
          <w:szCs w:val="24"/>
          <w:lang w:eastAsia="hu-HU"/>
          <w14:ligatures w14:val="none"/>
        </w:rPr>
        <w:t> (1) A kiadott és a visszavont engedélyekről és a regisztrált használókról a jegyző nyilvántartást vezet és gondoskodik a nyilvántartás folyamatos, naprakész állapotáról.</w:t>
      </w:r>
    </w:p>
    <w:p w14:paraId="5D369EE7"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(2) A nyilvántartásban fel kell tüntetni:</w:t>
      </w:r>
    </w:p>
    <w:p w14:paraId="137AEFBE"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a) a döntés számát, a határozat keltét,</w:t>
      </w:r>
    </w:p>
    <w:p w14:paraId="6E4C0E1C"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b) a jogosított nevét (elnevezését) és lakcímét (székhelyét),</w:t>
      </w:r>
    </w:p>
    <w:p w14:paraId="76C629F3"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c) a jogosított képviselője nevét és címét,</w:t>
      </w:r>
    </w:p>
    <w:p w14:paraId="2B445121"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d) az engedély időtartamát,</w:t>
      </w:r>
    </w:p>
    <w:p w14:paraId="76E93095"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color w:val="333E55"/>
          <w:kern w:val="0"/>
          <w:sz w:val="24"/>
          <w:szCs w:val="24"/>
          <w:lang w:eastAsia="hu-HU"/>
          <w14:ligatures w14:val="none"/>
        </w:rPr>
        <w:t>e) az engedély visszavonásának tényét, a döntés számát, a határozat keltét és a használat joga megszűnésének napját.</w:t>
      </w:r>
    </w:p>
    <w:p w14:paraId="6AF9BCE9" w14:textId="77777777" w:rsidR="00B3021E" w:rsidRPr="00B3021E" w:rsidRDefault="00B3021E" w:rsidP="00B3021E">
      <w:pPr>
        <w:shd w:val="clear" w:color="auto" w:fill="FFFFFF"/>
        <w:spacing w:before="100" w:beforeAutospacing="1" w:after="100" w:afterAutospacing="1" w:line="240" w:lineRule="auto"/>
        <w:jc w:val="center"/>
        <w:rPr>
          <w:rFonts w:ascii="Times New Roman" w:eastAsia="Times New Roman" w:hAnsi="Times New Roman" w:cs="Times New Roman"/>
          <w:b/>
          <w:bCs/>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11. Záró rendelkezések</w:t>
      </w:r>
    </w:p>
    <w:p w14:paraId="09D12F5C"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15. §</w:t>
      </w:r>
      <w:r w:rsidRPr="00B3021E">
        <w:rPr>
          <w:rFonts w:ascii="Times New Roman" w:eastAsia="Times New Roman" w:hAnsi="Times New Roman" w:cs="Times New Roman"/>
          <w:color w:val="333E55"/>
          <w:kern w:val="0"/>
          <w:sz w:val="24"/>
          <w:szCs w:val="24"/>
          <w:lang w:eastAsia="hu-HU"/>
          <w14:ligatures w14:val="none"/>
        </w:rPr>
        <w:t> Ez a rendelet 2016. március 1. napján lép hatályba.</w:t>
      </w:r>
    </w:p>
    <w:p w14:paraId="39128183"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16. §</w:t>
      </w:r>
      <w:r w:rsidRPr="00B3021E">
        <w:rPr>
          <w:rFonts w:ascii="Times New Roman" w:eastAsia="Times New Roman" w:hAnsi="Times New Roman" w:cs="Times New Roman"/>
          <w:color w:val="333E55"/>
          <w:kern w:val="0"/>
          <w:sz w:val="24"/>
          <w:szCs w:val="24"/>
          <w:lang w:eastAsia="hu-HU"/>
          <w14:ligatures w14:val="none"/>
        </w:rPr>
        <w:t> Ez a rendelet a belső piaci szolgáltatásokról szóló 2006.december 12-i 2006/123/EK Európai Parlamenti és Tanácsi irányelvnek való megfelelést szolgálja.</w:t>
      </w:r>
    </w:p>
    <w:p w14:paraId="15FF550F" w14:textId="77777777" w:rsidR="00B3021E" w:rsidRPr="00B3021E" w:rsidRDefault="00B3021E" w:rsidP="00B3021E">
      <w:pPr>
        <w:shd w:val="clear" w:color="auto" w:fill="FFFFFF"/>
        <w:spacing w:before="100" w:beforeAutospacing="1" w:after="100" w:afterAutospacing="1" w:line="240" w:lineRule="auto"/>
        <w:ind w:firstLine="180"/>
        <w:jc w:val="both"/>
        <w:rPr>
          <w:rFonts w:ascii="Times New Roman" w:eastAsia="Times New Roman" w:hAnsi="Times New Roman" w:cs="Times New Roman"/>
          <w:color w:val="333E55"/>
          <w:kern w:val="0"/>
          <w:sz w:val="24"/>
          <w:szCs w:val="24"/>
          <w:lang w:eastAsia="hu-HU"/>
          <w14:ligatures w14:val="none"/>
        </w:rPr>
      </w:pPr>
      <w:r w:rsidRPr="00B3021E">
        <w:rPr>
          <w:rFonts w:ascii="Times New Roman" w:eastAsia="Times New Roman" w:hAnsi="Times New Roman" w:cs="Times New Roman"/>
          <w:b/>
          <w:bCs/>
          <w:color w:val="333E55"/>
          <w:kern w:val="0"/>
          <w:sz w:val="24"/>
          <w:szCs w:val="24"/>
          <w:lang w:eastAsia="hu-HU"/>
          <w14:ligatures w14:val="none"/>
        </w:rPr>
        <w:t>17. §</w:t>
      </w:r>
      <w:r w:rsidRPr="00B3021E">
        <w:rPr>
          <w:rFonts w:ascii="Times New Roman" w:eastAsia="Times New Roman" w:hAnsi="Times New Roman" w:cs="Times New Roman"/>
          <w:color w:val="333E55"/>
          <w:kern w:val="0"/>
          <w:sz w:val="24"/>
          <w:szCs w:val="24"/>
          <w:lang w:eastAsia="hu-HU"/>
          <w14:ligatures w14:val="none"/>
        </w:rPr>
        <w:t> Hatályát veszti a városi önkormányzati jelképekről és használatukról szóló </w:t>
      </w:r>
      <w:hyperlink r:id="rId11" w:tgtFrame="_blank" w:history="1">
        <w:r w:rsidRPr="00B3021E">
          <w:rPr>
            <w:rFonts w:ascii="Times New Roman" w:eastAsia="Times New Roman" w:hAnsi="Times New Roman" w:cs="Times New Roman"/>
            <w:color w:val="333E55"/>
            <w:kern w:val="0"/>
            <w:sz w:val="24"/>
            <w:szCs w:val="24"/>
            <w:u w:val="single"/>
            <w:lang w:eastAsia="hu-HU"/>
            <w14:ligatures w14:val="none"/>
          </w:rPr>
          <w:t>21/2009. (IX. 29.) önkormányzati rendelet</w:t>
        </w:r>
      </w:hyperlink>
      <w:r w:rsidRPr="00B3021E">
        <w:rPr>
          <w:rFonts w:ascii="Times New Roman" w:eastAsia="Times New Roman" w:hAnsi="Times New Roman" w:cs="Times New Roman"/>
          <w:color w:val="333E55"/>
          <w:kern w:val="0"/>
          <w:sz w:val="24"/>
          <w:szCs w:val="24"/>
          <w:lang w:eastAsia="hu-HU"/>
          <w14:ligatures w14:val="none"/>
        </w:rPr>
        <w:t>.</w:t>
      </w:r>
    </w:p>
    <w:p w14:paraId="5D646ACA" w14:textId="77777777" w:rsidR="00C8099D" w:rsidRPr="00B3021E" w:rsidRDefault="00C8099D">
      <w:pPr>
        <w:rPr>
          <w:rFonts w:ascii="Times New Roman" w:hAnsi="Times New Roman" w:cs="Times New Roman"/>
          <w:sz w:val="24"/>
          <w:szCs w:val="24"/>
        </w:rPr>
      </w:pPr>
    </w:p>
    <w:sectPr w:rsidR="00C8099D" w:rsidRPr="00B302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21E"/>
    <w:rsid w:val="00156DE2"/>
    <w:rsid w:val="006F7278"/>
    <w:rsid w:val="00B3021E"/>
    <w:rsid w:val="00C8099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ED270"/>
  <w15:chartTrackingRefBased/>
  <w15:docId w15:val="{C647B7F3-D0AE-4314-A957-D8025873A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B3021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B3021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B3021E"/>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B3021E"/>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B3021E"/>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B3021E"/>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B3021E"/>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B3021E"/>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B3021E"/>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B3021E"/>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B3021E"/>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B3021E"/>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B3021E"/>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B3021E"/>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B3021E"/>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B3021E"/>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B3021E"/>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B3021E"/>
    <w:rPr>
      <w:rFonts w:eastAsiaTheme="majorEastAsia" w:cstheme="majorBidi"/>
      <w:color w:val="272727" w:themeColor="text1" w:themeTint="D8"/>
    </w:rPr>
  </w:style>
  <w:style w:type="paragraph" w:styleId="Cm">
    <w:name w:val="Title"/>
    <w:basedOn w:val="Norml"/>
    <w:next w:val="Norml"/>
    <w:link w:val="CmChar"/>
    <w:uiPriority w:val="10"/>
    <w:qFormat/>
    <w:rsid w:val="00B302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B3021E"/>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B3021E"/>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B3021E"/>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B3021E"/>
    <w:pPr>
      <w:spacing w:before="160"/>
      <w:jc w:val="center"/>
    </w:pPr>
    <w:rPr>
      <w:i/>
      <w:iCs/>
      <w:color w:val="404040" w:themeColor="text1" w:themeTint="BF"/>
    </w:rPr>
  </w:style>
  <w:style w:type="character" w:customStyle="1" w:styleId="IdzetChar">
    <w:name w:val="Idézet Char"/>
    <w:basedOn w:val="Bekezdsalapbettpusa"/>
    <w:link w:val="Idzet"/>
    <w:uiPriority w:val="29"/>
    <w:rsid w:val="00B3021E"/>
    <w:rPr>
      <w:i/>
      <w:iCs/>
      <w:color w:val="404040" w:themeColor="text1" w:themeTint="BF"/>
    </w:rPr>
  </w:style>
  <w:style w:type="paragraph" w:styleId="Listaszerbekezds">
    <w:name w:val="List Paragraph"/>
    <w:basedOn w:val="Norml"/>
    <w:uiPriority w:val="34"/>
    <w:qFormat/>
    <w:rsid w:val="00B3021E"/>
    <w:pPr>
      <w:ind w:left="720"/>
      <w:contextualSpacing/>
    </w:pPr>
  </w:style>
  <w:style w:type="character" w:styleId="Erskiemels">
    <w:name w:val="Intense Emphasis"/>
    <w:basedOn w:val="Bekezdsalapbettpusa"/>
    <w:uiPriority w:val="21"/>
    <w:qFormat/>
    <w:rsid w:val="00B3021E"/>
    <w:rPr>
      <w:i/>
      <w:iCs/>
      <w:color w:val="2F5496" w:themeColor="accent1" w:themeShade="BF"/>
    </w:rPr>
  </w:style>
  <w:style w:type="paragraph" w:styleId="Kiemeltidzet">
    <w:name w:val="Intense Quote"/>
    <w:basedOn w:val="Norml"/>
    <w:next w:val="Norml"/>
    <w:link w:val="KiemeltidzetChar"/>
    <w:uiPriority w:val="30"/>
    <w:qFormat/>
    <w:rsid w:val="00B3021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B3021E"/>
    <w:rPr>
      <w:i/>
      <w:iCs/>
      <w:color w:val="2F5496" w:themeColor="accent1" w:themeShade="BF"/>
    </w:rPr>
  </w:style>
  <w:style w:type="character" w:styleId="Ershivatkozs">
    <w:name w:val="Intense Reference"/>
    <w:basedOn w:val="Bekezdsalapbettpusa"/>
    <w:uiPriority w:val="32"/>
    <w:qFormat/>
    <w:rsid w:val="00B3021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536203">
      <w:bodyDiv w:val="1"/>
      <w:marLeft w:val="0"/>
      <w:marRight w:val="0"/>
      <w:marTop w:val="0"/>
      <w:marBottom w:val="0"/>
      <w:divBdr>
        <w:top w:val="none" w:sz="0" w:space="0" w:color="auto"/>
        <w:left w:val="none" w:sz="0" w:space="0" w:color="auto"/>
        <w:bottom w:val="none" w:sz="0" w:space="0" w:color="auto"/>
        <w:right w:val="none" w:sz="0" w:space="0" w:color="auto"/>
      </w:divBdr>
      <w:divsChild>
        <w:div w:id="121658588">
          <w:marLeft w:val="0"/>
          <w:marRight w:val="0"/>
          <w:marTop w:val="0"/>
          <w:marBottom w:val="375"/>
          <w:divBdr>
            <w:top w:val="none" w:sz="0" w:space="0" w:color="auto"/>
            <w:left w:val="none" w:sz="0" w:space="0" w:color="auto"/>
            <w:bottom w:val="none" w:sz="0" w:space="0" w:color="auto"/>
            <w:right w:val="none" w:sz="0" w:space="0" w:color="auto"/>
          </w:divBdr>
        </w:div>
        <w:div w:id="13507093">
          <w:marLeft w:val="0"/>
          <w:marRight w:val="0"/>
          <w:marTop w:val="270"/>
          <w:marBottom w:val="270"/>
          <w:divBdr>
            <w:top w:val="none" w:sz="0" w:space="0" w:color="auto"/>
            <w:left w:val="none" w:sz="0" w:space="0" w:color="auto"/>
            <w:bottom w:val="none" w:sz="0" w:space="0" w:color="auto"/>
            <w:right w:val="none" w:sz="0" w:space="0" w:color="auto"/>
          </w:divBdr>
        </w:div>
        <w:div w:id="478688551">
          <w:marLeft w:val="0"/>
          <w:marRight w:val="0"/>
          <w:marTop w:val="270"/>
          <w:marBottom w:val="270"/>
          <w:divBdr>
            <w:top w:val="none" w:sz="0" w:space="0" w:color="auto"/>
            <w:left w:val="none" w:sz="0" w:space="0" w:color="auto"/>
            <w:bottom w:val="none" w:sz="0" w:space="0" w:color="auto"/>
            <w:right w:val="none" w:sz="0" w:space="0" w:color="auto"/>
          </w:divBdr>
        </w:div>
        <w:div w:id="863247157">
          <w:marLeft w:val="0"/>
          <w:marRight w:val="0"/>
          <w:marTop w:val="270"/>
          <w:marBottom w:val="270"/>
          <w:divBdr>
            <w:top w:val="none" w:sz="0" w:space="0" w:color="auto"/>
            <w:left w:val="none" w:sz="0" w:space="0" w:color="auto"/>
            <w:bottom w:val="none" w:sz="0" w:space="0" w:color="auto"/>
            <w:right w:val="none" w:sz="0" w:space="0" w:color="auto"/>
          </w:divBdr>
        </w:div>
        <w:div w:id="1650789912">
          <w:marLeft w:val="0"/>
          <w:marRight w:val="0"/>
          <w:marTop w:val="270"/>
          <w:marBottom w:val="270"/>
          <w:divBdr>
            <w:top w:val="none" w:sz="0" w:space="0" w:color="auto"/>
            <w:left w:val="none" w:sz="0" w:space="0" w:color="auto"/>
            <w:bottom w:val="none" w:sz="0" w:space="0" w:color="auto"/>
            <w:right w:val="none" w:sz="0" w:space="0" w:color="auto"/>
          </w:divBdr>
        </w:div>
        <w:div w:id="1268850601">
          <w:marLeft w:val="0"/>
          <w:marRight w:val="0"/>
          <w:marTop w:val="270"/>
          <w:marBottom w:val="270"/>
          <w:divBdr>
            <w:top w:val="none" w:sz="0" w:space="0" w:color="auto"/>
            <w:left w:val="none" w:sz="0" w:space="0" w:color="auto"/>
            <w:bottom w:val="none" w:sz="0" w:space="0" w:color="auto"/>
            <w:right w:val="none" w:sz="0" w:space="0" w:color="auto"/>
          </w:divBdr>
        </w:div>
        <w:div w:id="664817749">
          <w:marLeft w:val="0"/>
          <w:marRight w:val="0"/>
          <w:marTop w:val="270"/>
          <w:marBottom w:val="270"/>
          <w:divBdr>
            <w:top w:val="none" w:sz="0" w:space="0" w:color="auto"/>
            <w:left w:val="none" w:sz="0" w:space="0" w:color="auto"/>
            <w:bottom w:val="none" w:sz="0" w:space="0" w:color="auto"/>
            <w:right w:val="none" w:sz="0" w:space="0" w:color="auto"/>
          </w:divBdr>
        </w:div>
        <w:div w:id="1848665000">
          <w:marLeft w:val="0"/>
          <w:marRight w:val="0"/>
          <w:marTop w:val="270"/>
          <w:marBottom w:val="270"/>
          <w:divBdr>
            <w:top w:val="none" w:sz="0" w:space="0" w:color="auto"/>
            <w:left w:val="none" w:sz="0" w:space="0" w:color="auto"/>
            <w:bottom w:val="none" w:sz="0" w:space="0" w:color="auto"/>
            <w:right w:val="none" w:sz="0" w:space="0" w:color="auto"/>
          </w:divBdr>
        </w:div>
        <w:div w:id="1026834358">
          <w:marLeft w:val="0"/>
          <w:marRight w:val="0"/>
          <w:marTop w:val="270"/>
          <w:marBottom w:val="270"/>
          <w:divBdr>
            <w:top w:val="none" w:sz="0" w:space="0" w:color="auto"/>
            <w:left w:val="none" w:sz="0" w:space="0" w:color="auto"/>
            <w:bottom w:val="none" w:sz="0" w:space="0" w:color="auto"/>
            <w:right w:val="none" w:sz="0" w:space="0" w:color="auto"/>
          </w:divBdr>
        </w:div>
        <w:div w:id="1222407055">
          <w:marLeft w:val="0"/>
          <w:marRight w:val="0"/>
          <w:marTop w:val="270"/>
          <w:marBottom w:val="270"/>
          <w:divBdr>
            <w:top w:val="none" w:sz="0" w:space="0" w:color="auto"/>
            <w:left w:val="none" w:sz="0" w:space="0" w:color="auto"/>
            <w:bottom w:val="none" w:sz="0" w:space="0" w:color="auto"/>
            <w:right w:val="none" w:sz="0" w:space="0" w:color="auto"/>
          </w:divBdr>
        </w:div>
        <w:div w:id="1597398370">
          <w:marLeft w:val="0"/>
          <w:marRight w:val="0"/>
          <w:marTop w:val="270"/>
          <w:marBottom w:val="270"/>
          <w:divBdr>
            <w:top w:val="none" w:sz="0" w:space="0" w:color="auto"/>
            <w:left w:val="none" w:sz="0" w:space="0" w:color="auto"/>
            <w:bottom w:val="none" w:sz="0" w:space="0" w:color="auto"/>
            <w:right w:val="none" w:sz="0" w:space="0" w:color="auto"/>
          </w:divBdr>
        </w:div>
        <w:div w:id="201402237">
          <w:marLeft w:val="0"/>
          <w:marRight w:val="0"/>
          <w:marTop w:val="270"/>
          <w:marBottom w:val="27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njt.hu/eli/733425/r/2016/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or.njt.hu/eli/733425/r/2016/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jt.hu/jogszabaly/2004-140-00-00" TargetMode="External"/><Relationship Id="rId11" Type="http://schemas.openxmlformats.org/officeDocument/2006/relationships/hyperlink" Target="https://or.njt.hu/onkormanyzati-rendelet/2009-21-SP-4144" TargetMode="External"/><Relationship Id="rId5" Type="http://schemas.openxmlformats.org/officeDocument/2006/relationships/hyperlink" Target="https://njt.hu/jogszabaly/2011-4301-02-00" TargetMode="External"/><Relationship Id="rId10" Type="http://schemas.openxmlformats.org/officeDocument/2006/relationships/hyperlink" Target="https://or.njt.hu/eli/733425/r/2016/4" TargetMode="External"/><Relationship Id="rId4" Type="http://schemas.openxmlformats.org/officeDocument/2006/relationships/hyperlink" Target="https://njt.hu/jogszabaly/2011-4301-02-00" TargetMode="External"/><Relationship Id="rId9" Type="http://schemas.openxmlformats.org/officeDocument/2006/relationships/hyperlink" Target="https://or.njt.hu/eli/733425/r/2016/4"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1211</Words>
  <Characters>8362</Characters>
  <Application>Microsoft Office Word</Application>
  <DocSecurity>0</DocSecurity>
  <Lines>69</Lines>
  <Paragraphs>19</Paragraphs>
  <ScaleCrop>false</ScaleCrop>
  <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Gitta Molnár</dc:creator>
  <cp:keywords/>
  <dc:description/>
  <cp:lastModifiedBy>Gitta Molnár</cp:lastModifiedBy>
  <cp:revision>1</cp:revision>
  <dcterms:created xsi:type="dcterms:W3CDTF">2025-02-10T16:59:00Z</dcterms:created>
  <dcterms:modified xsi:type="dcterms:W3CDTF">2025-02-10T17:02:00Z</dcterms:modified>
</cp:coreProperties>
</file>